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430E" w14:textId="638B302E" w:rsidR="009A7241" w:rsidRPr="009A7241" w:rsidRDefault="009A7241" w:rsidP="009A7241">
      <w:pPr>
        <w:jc w:val="center"/>
        <w:rPr>
          <w:b/>
          <w:bCs/>
        </w:rPr>
      </w:pPr>
      <w:r w:rsidRPr="009A7241">
        <w:rPr>
          <w:b/>
          <w:bCs/>
        </w:rPr>
        <w:t>МИНИСТЕРСТВО НА ОБРАЗОВАНИЕТО И НАУКАТА</w:t>
      </w:r>
    </w:p>
    <w:p w14:paraId="61FAE719" w14:textId="6DC43A63" w:rsidR="009A7241" w:rsidRPr="009A7241" w:rsidRDefault="009A7241" w:rsidP="009A7241">
      <w:pPr>
        <w:jc w:val="center"/>
        <w:rPr>
          <w:b/>
          <w:bCs/>
        </w:rPr>
      </w:pPr>
      <w:r w:rsidRPr="009A7241">
        <w:rPr>
          <w:b/>
          <w:bCs/>
        </w:rPr>
        <w:t xml:space="preserve">ОСНОВНИ ФУНКЦИИ НА ДИРЕКТОРА на </w:t>
      </w:r>
      <w:proofErr w:type="spellStart"/>
      <w:r w:rsidRPr="009A7241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ОбУ</w:t>
      </w:r>
      <w:proofErr w:type="spellEnd"/>
      <w:r w:rsidRPr="009A7241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 xml:space="preserve"> „Отец Паисий“ с. Майско</w:t>
      </w:r>
    </w:p>
    <w:p w14:paraId="4BDDBC6B" w14:textId="77777777" w:rsidR="00B0139D" w:rsidRDefault="00B0139D"/>
    <w:p w14:paraId="6C403029" w14:textId="2E1DE4C2" w:rsidR="009A7241" w:rsidRDefault="009A7241">
      <w:r>
        <w:t xml:space="preserve">Съгласно чл. 257 ал. 1 от ЗПУО, директорът е орган за управление и контрол, а съгласно ал. 2 той представлява училището. Така дефинираните функции – управление, контрол и представителство, са основните, които характеризират длъжността на директора. Възможността и задължението да управлява процесите в училище е основна функция, насочена към постигане на основната цел на училищната институция. Контролното правомощие е пряко свързано с управленското. В резултат на това правомощие директорът получава възможност да оцени резултата от дейностите в различните процеси и да вземе следващи управленски решения. Представителството е не по-малко съществено правомощие на директора. В това си качество той по силата на закона представлява институцията пред всички трети лица, с които тя встъпва в различни правоотношения – с органи на централната власт, с органи на местното самоуправление и администрация, с търговци и организации с нестопанска цел, вкл. и училищните настоятелства, с родителите на децата и т.н. </w:t>
      </w:r>
    </w:p>
    <w:p w14:paraId="778FD1E6" w14:textId="77777777" w:rsidR="009A7241" w:rsidRPr="009A7241" w:rsidRDefault="009A7241">
      <w:pPr>
        <w:rPr>
          <w:b/>
          <w:bCs/>
        </w:rPr>
      </w:pPr>
      <w:r w:rsidRPr="009A7241">
        <w:rPr>
          <w:b/>
          <w:bCs/>
        </w:rPr>
        <w:t xml:space="preserve">Основните правила, определящи съдържанието на дейностите, които директорът изпълнява, са регламентирани в Наредба № 15/22.07.2019г за статута и професионалното развитие на учителите, директорите и другите педагогически специалисти </w:t>
      </w:r>
    </w:p>
    <w:p w14:paraId="023644A5" w14:textId="77777777" w:rsidR="009A7241" w:rsidRDefault="009A7241">
      <w:r>
        <w:t xml:space="preserve">Директорът като орган на управление и контрол на общинско училище изпълнява своите функции, като: </w:t>
      </w:r>
    </w:p>
    <w:p w14:paraId="0BB919D2" w14:textId="77777777" w:rsidR="009A7241" w:rsidRDefault="009A7241" w:rsidP="009A7241">
      <w:pPr>
        <w:spacing w:after="0" w:line="240" w:lineRule="auto"/>
      </w:pPr>
      <w:r>
        <w:t xml:space="preserve">1. прилага държавната политика в областта на предучилищното и училищното образование; </w:t>
      </w:r>
    </w:p>
    <w:p w14:paraId="0BB1ED42" w14:textId="77777777" w:rsidR="009A7241" w:rsidRDefault="009A7241" w:rsidP="009A7241">
      <w:pPr>
        <w:spacing w:after="0" w:line="240" w:lineRule="auto"/>
      </w:pPr>
      <w:r>
        <w:t xml:space="preserve">2. ръководи и отговаря за цялостната дейност на институцията; </w:t>
      </w:r>
    </w:p>
    <w:p w14:paraId="2A4C651B" w14:textId="77777777" w:rsidR="009A7241" w:rsidRDefault="009A7241" w:rsidP="009A7241">
      <w:pPr>
        <w:spacing w:after="0" w:line="240" w:lineRule="auto"/>
      </w:pPr>
      <w:r>
        <w:t xml:space="preserve">3. планира, организира, контролира и отговаря за образователния процес, както и за придобиването на ключови компетентности от децата и учениците; </w:t>
      </w:r>
    </w:p>
    <w:p w14:paraId="6A2F2BD6" w14:textId="77777777" w:rsidR="009A7241" w:rsidRDefault="009A7241" w:rsidP="009A7241">
      <w:pPr>
        <w:spacing w:after="0" w:line="240" w:lineRule="auto"/>
      </w:pPr>
      <w:r>
        <w:t xml:space="preserve">4. отговаря за спазването и прилагането на нормативната уредба, отнасяща се до предучилищното и училищното образование; </w:t>
      </w:r>
    </w:p>
    <w:p w14:paraId="6F48E354" w14:textId="77777777" w:rsidR="009A7241" w:rsidRDefault="009A7241" w:rsidP="009A7241">
      <w:pPr>
        <w:spacing w:after="0" w:line="240" w:lineRule="auto"/>
      </w:pPr>
      <w:r>
        <w:t xml:space="preserve">5. отговаря за разработването и изпълнението на училищните учебни планове и учебни програми; </w:t>
      </w:r>
    </w:p>
    <w:p w14:paraId="4AC8B1C4" w14:textId="77777777" w:rsidR="009A7241" w:rsidRDefault="009A7241" w:rsidP="009A7241">
      <w:pPr>
        <w:spacing w:after="0" w:line="240" w:lineRule="auto"/>
      </w:pPr>
      <w:r>
        <w:t xml:space="preserve">6. отговаря за разработването и изпълнението на всички вътрешни за институцията документи - правилници, правила, стратегии, програми, планове, механизми и др.; </w:t>
      </w:r>
    </w:p>
    <w:p w14:paraId="2EB0CA74" w14:textId="77777777" w:rsidR="009A7241" w:rsidRDefault="009A7241" w:rsidP="009A7241">
      <w:pPr>
        <w:spacing w:after="0" w:line="240" w:lineRule="auto"/>
      </w:pPr>
      <w:r>
        <w:t xml:space="preserve">7. организира и ръководи самооценяването на детската градина или училището; </w:t>
      </w:r>
    </w:p>
    <w:p w14:paraId="55A9DA50" w14:textId="77777777" w:rsidR="009A7241" w:rsidRDefault="009A7241" w:rsidP="009A7241">
      <w:pPr>
        <w:spacing w:after="0" w:line="240" w:lineRule="auto"/>
      </w:pPr>
      <w:r>
        <w:t xml:space="preserve">8. определя училищния план-прием и предлага за съгласуване и утвърждаване на държавния и допълнителния план-прием на учениците, организира и осъществява приемането на децата в подготвителни групи в детската градина или училището; </w:t>
      </w:r>
    </w:p>
    <w:p w14:paraId="717275A6" w14:textId="77777777" w:rsidR="009A7241" w:rsidRDefault="009A7241" w:rsidP="009A7241">
      <w:pPr>
        <w:spacing w:after="0" w:line="240" w:lineRule="auto"/>
      </w:pPr>
      <w:r>
        <w:t xml:space="preserve">9. организира приемането или преместването на деца и ученици на местата, определени с училищния, с държавния и с допълнителния държавен план-прием; </w:t>
      </w:r>
    </w:p>
    <w:p w14:paraId="71CF7319" w14:textId="77777777" w:rsidR="009A7241" w:rsidRDefault="009A7241" w:rsidP="009A7241">
      <w:pPr>
        <w:spacing w:after="0" w:line="240" w:lineRule="auto"/>
      </w:pPr>
      <w:r>
        <w:t xml:space="preserve">10. организира и контролира дейности, свързани с обхващането и задържането на подлежащите на задължително обучение деца и/или ученици; </w:t>
      </w:r>
    </w:p>
    <w:p w14:paraId="39757C8D" w14:textId="77777777" w:rsidR="009A7241" w:rsidRDefault="009A7241" w:rsidP="009A7241">
      <w:pPr>
        <w:spacing w:after="0" w:line="240" w:lineRule="auto"/>
      </w:pPr>
      <w:r>
        <w:t xml:space="preserve">11. подписва документите за преместване на децата и учениците, за завършено задължително предучилищно образование, за завършен клас, за степен на образование, за професионална квалификация; </w:t>
      </w:r>
    </w:p>
    <w:p w14:paraId="5E7F6D7A" w14:textId="77777777" w:rsidR="009A7241" w:rsidRDefault="009A7241" w:rsidP="009A7241">
      <w:pPr>
        <w:spacing w:after="0" w:line="240" w:lineRule="auto"/>
      </w:pPr>
      <w:r>
        <w:t xml:space="preserve">12. изготвя длъжностно разписание на персонала и утвърждава поименно разписание на длъжностите; </w:t>
      </w:r>
    </w:p>
    <w:p w14:paraId="2DA61D8D" w14:textId="77777777" w:rsidR="009A7241" w:rsidRDefault="009A7241" w:rsidP="009A7241">
      <w:pPr>
        <w:spacing w:after="0" w:line="240" w:lineRule="auto"/>
      </w:pPr>
      <w:r>
        <w:t xml:space="preserve">13. сключва, изменя и прекратява трудови договори с педагогическите специалисти и с непедагогическия персонал в институцията в съответствие с Кодекса на труда; </w:t>
      </w:r>
    </w:p>
    <w:p w14:paraId="1BA257FA" w14:textId="77777777" w:rsidR="009A7241" w:rsidRDefault="009A7241" w:rsidP="009A7241">
      <w:pPr>
        <w:spacing w:after="0" w:line="240" w:lineRule="auto"/>
      </w:pPr>
      <w:r>
        <w:lastRenderedPageBreak/>
        <w:t xml:space="preserve">14. обявява свободните работни места в бюрото по труда,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3 работни дни от овакантяването или от откриването им; </w:t>
      </w:r>
    </w:p>
    <w:p w14:paraId="63E88A29" w14:textId="77777777" w:rsidR="009A7241" w:rsidRDefault="009A7241" w:rsidP="009A7241">
      <w:pPr>
        <w:spacing w:after="0" w:line="240" w:lineRule="auto"/>
      </w:pPr>
      <w:r>
        <w:t xml:space="preserve">15. управлява и развива ефективно персонала; </w:t>
      </w:r>
    </w:p>
    <w:p w14:paraId="59701000" w14:textId="77777777" w:rsidR="009A7241" w:rsidRDefault="009A7241" w:rsidP="009A7241">
      <w:pPr>
        <w:spacing w:after="0" w:line="240" w:lineRule="auto"/>
      </w:pPr>
      <w:r>
        <w:t xml:space="preserve">16. осигурява условия за повишаването на квалификацията и за кариерното развитие на педагогическите специалисти; </w:t>
      </w:r>
    </w:p>
    <w:p w14:paraId="3E1954EA" w14:textId="77777777" w:rsidR="009A7241" w:rsidRDefault="009A7241" w:rsidP="009A7241">
      <w:pPr>
        <w:spacing w:after="0" w:line="240" w:lineRule="auto"/>
      </w:pPr>
      <w:r>
        <w:t xml:space="preserve">17. утвърждава план за организирането, провеждането и отчитането на квалификацията съобразно стратегията за развитие на институцията; </w:t>
      </w:r>
    </w:p>
    <w:p w14:paraId="365E2D5B" w14:textId="77777777" w:rsidR="009A7241" w:rsidRDefault="009A7241" w:rsidP="009A7241">
      <w:pPr>
        <w:spacing w:after="0" w:line="240" w:lineRule="auto"/>
      </w:pPr>
      <w:r>
        <w:t>18. организира атестирането на педагогическите специалисти;</w:t>
      </w:r>
    </w:p>
    <w:p w14:paraId="28335A56" w14:textId="77777777" w:rsidR="009A7241" w:rsidRDefault="009A7241" w:rsidP="009A7241">
      <w:pPr>
        <w:spacing w:after="0" w:line="240" w:lineRule="auto"/>
      </w:pPr>
      <w:r>
        <w:t xml:space="preserve"> 19. отговаря за законосъобразното, целесъобразно, ефективно и прозрачно разходване на бюджетните средства, за което представя тримесечни отчети пред общото събрание на работниците и служителите и обществения съвет; </w:t>
      </w:r>
    </w:p>
    <w:p w14:paraId="64F08DA9" w14:textId="77777777" w:rsidR="009A7241" w:rsidRDefault="009A7241" w:rsidP="009A7241">
      <w:pPr>
        <w:spacing w:after="0" w:line="240" w:lineRule="auto"/>
      </w:pPr>
      <w:r>
        <w:t xml:space="preserve">20. поощрява и награждава деца и ученици; </w:t>
      </w:r>
    </w:p>
    <w:p w14:paraId="3317A9BD" w14:textId="77777777" w:rsidR="009A7241" w:rsidRDefault="009A7241" w:rsidP="009A7241">
      <w:pPr>
        <w:spacing w:after="0" w:line="240" w:lineRule="auto"/>
      </w:pPr>
      <w:r>
        <w:t xml:space="preserve">21. поощрява и награждава педагогически специалисти и непедагогически персонал; </w:t>
      </w:r>
    </w:p>
    <w:p w14:paraId="42182B9F" w14:textId="77777777" w:rsidR="009A7241" w:rsidRDefault="009A7241" w:rsidP="009A7241">
      <w:pPr>
        <w:spacing w:after="0" w:line="240" w:lineRule="auto"/>
      </w:pPr>
      <w:r>
        <w:t>22. налага санкции на ученици;</w:t>
      </w:r>
    </w:p>
    <w:p w14:paraId="3922D589" w14:textId="77777777" w:rsidR="009A7241" w:rsidRDefault="009A7241" w:rsidP="009A7241">
      <w:pPr>
        <w:spacing w:after="0" w:line="240" w:lineRule="auto"/>
      </w:pPr>
      <w:r>
        <w:t xml:space="preserve"> 23. налага дисциплинарни наказания на педагогически специалисти и непедагогическия персонал;</w:t>
      </w:r>
    </w:p>
    <w:p w14:paraId="6692CB61" w14:textId="77777777" w:rsidR="009A7241" w:rsidRDefault="009A7241" w:rsidP="009A7241">
      <w:pPr>
        <w:spacing w:after="0" w:line="240" w:lineRule="auto"/>
      </w:pPr>
      <w:r>
        <w:t xml:space="preserve"> 24. отговаря за осигуряването на здравословна, безопасна и позитивна среда за обучение, възпитание и труд; </w:t>
      </w:r>
    </w:p>
    <w:p w14:paraId="6741B7FB" w14:textId="77777777" w:rsidR="009A7241" w:rsidRDefault="009A7241" w:rsidP="009A7241">
      <w:pPr>
        <w:spacing w:after="0" w:line="240" w:lineRule="auto"/>
      </w:pPr>
      <w:r>
        <w:t>25. отговаря за законосъобразното и ефективното управление на ресурсите;</w:t>
      </w:r>
    </w:p>
    <w:p w14:paraId="1D91F5E2" w14:textId="77777777" w:rsidR="009A7241" w:rsidRDefault="009A7241" w:rsidP="009A7241">
      <w:pPr>
        <w:spacing w:after="0" w:line="240" w:lineRule="auto"/>
      </w:pPr>
      <w:r>
        <w:t xml:space="preserve"> 26. осъществява взаимодействие с родителите и представители на организации и общности; 27. взаимодейства със социалните партньори и заинтересовани страни;</w:t>
      </w:r>
    </w:p>
    <w:p w14:paraId="2BBA2AA9" w14:textId="77777777" w:rsidR="009A7241" w:rsidRDefault="009A7241" w:rsidP="009A7241">
      <w:pPr>
        <w:spacing w:after="0" w:line="240" w:lineRule="auto"/>
      </w:pPr>
      <w:r>
        <w:t xml:space="preserve"> 28. представлява институцията пред администрации, органи, институции, организации и лица; 29. сключва договори с юридически и физически лица по предмета на дейност на образователната институция в съответствие с предоставените му правомощия; </w:t>
      </w:r>
    </w:p>
    <w:p w14:paraId="3B7C48C0" w14:textId="77777777" w:rsidR="009A7241" w:rsidRDefault="009A7241" w:rsidP="009A7241">
      <w:pPr>
        <w:spacing w:after="0" w:line="240" w:lineRule="auto"/>
      </w:pPr>
      <w:r>
        <w:t xml:space="preserve">30. контролира и отговаря за правилното водене, издаване и съхраняване на документите в институцията; </w:t>
      </w:r>
    </w:p>
    <w:p w14:paraId="535C8BC1" w14:textId="77777777" w:rsidR="009A7241" w:rsidRDefault="009A7241" w:rsidP="009A7241">
      <w:pPr>
        <w:spacing w:after="0" w:line="240" w:lineRule="auto"/>
      </w:pPr>
      <w:r>
        <w:t>31. съхранява училищния печат и печата с изображение на държавния герб;</w:t>
      </w:r>
    </w:p>
    <w:p w14:paraId="26C4A33F" w14:textId="77777777" w:rsidR="009A7241" w:rsidRDefault="009A7241" w:rsidP="009A7241">
      <w:pPr>
        <w:spacing w:after="0" w:line="240" w:lineRule="auto"/>
      </w:pPr>
      <w:r>
        <w:t xml:space="preserve"> 32. съдейства на компетентните контролни органи при извършване на проверки и организира и контролира изпълнението на препоръките и предписанията им;</w:t>
      </w:r>
    </w:p>
    <w:p w14:paraId="796BE016" w14:textId="77777777" w:rsidR="009A7241" w:rsidRDefault="009A7241" w:rsidP="009A7241">
      <w:pPr>
        <w:spacing w:after="0" w:line="240" w:lineRule="auto"/>
      </w:pPr>
      <w:r>
        <w:t xml:space="preserve"> 33. съдейства на компетентните органи за установяване на нарушения по чл. 347 от Закона за предучилищното и училищното образование;</w:t>
      </w:r>
    </w:p>
    <w:p w14:paraId="7446D853" w14:textId="77777777" w:rsidR="009A7241" w:rsidRDefault="009A7241" w:rsidP="009A7241">
      <w:pPr>
        <w:spacing w:after="0" w:line="240" w:lineRule="auto"/>
      </w:pPr>
      <w:r>
        <w:t xml:space="preserve"> 34. в изпълнение на правомощията си издава административни актове; </w:t>
      </w:r>
    </w:p>
    <w:p w14:paraId="35A70583" w14:textId="77777777" w:rsidR="009A7241" w:rsidRDefault="009A7241" w:rsidP="009A7241">
      <w:pPr>
        <w:spacing w:after="0" w:line="240" w:lineRule="auto"/>
      </w:pPr>
      <w:r>
        <w:t>35. провежда или участва в изследователска дейност в областта на предучилищното и училищното образование.</w:t>
      </w:r>
    </w:p>
    <w:p w14:paraId="3847FDB9" w14:textId="63830D6D" w:rsidR="00F8743A" w:rsidRDefault="009A7241" w:rsidP="009A7241">
      <w:pPr>
        <w:spacing w:after="0" w:line="240" w:lineRule="auto"/>
      </w:pPr>
      <w:r>
        <w:t xml:space="preserve"> Със своя заповед директорът може да делегира правомощия на заместник-директорите в определените в нормативен акт случаи</w:t>
      </w:r>
    </w:p>
    <w:sectPr w:rsidR="00F8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41"/>
    <w:rsid w:val="009A7241"/>
    <w:rsid w:val="00B0139D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9864"/>
  <w15:chartTrackingRefBased/>
  <w15:docId w15:val="{0503694B-DE04-4E57-B935-2CFC9804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Дияна Митева</dc:creator>
  <cp:keywords/>
  <dc:description/>
  <cp:lastModifiedBy>Дияна Митева</cp:lastModifiedBy>
  <cp:revision>1</cp:revision>
  <dcterms:created xsi:type="dcterms:W3CDTF">2022-01-23T12:18:00Z</dcterms:created>
  <dcterms:modified xsi:type="dcterms:W3CDTF">2022-01-23T12:24:00Z</dcterms:modified>
</cp:coreProperties>
</file>